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rFonts w:ascii="Myriad Pro" w:hAnsi="Myriad Pro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An die</w:t>
      </w:r>
      <w:r>
        <w:rPr>
          <w:rFonts w:ascii="Myriad Pro" w:hAnsi="Myriad Pro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ORF-Beitrags Service GmbH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Operngasse 20b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1040 Wien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color w:val="333333"/>
          <w:lang w:val="de-DE"/>
        </w:rPr>
      </w:pPr>
      <w:r>
        <w:rPr>
          <w:rFonts w:ascii="Myriad Pro" w:hAnsi="Myriad Pro" w:eastAsia="Arial" w:cs="Arial"/>
          <w:lang w:val="de-DE"/>
        </w:rPr>
        <w:t xml:space="preserve">zH. </w:t>
      </w:r>
      <w:r>
        <w:rPr>
          <w:rFonts w:ascii="Myriad Pro" w:hAnsi="Myriad Pro" w:eastAsia="Arial" w:cs="Arial"/>
          <w:color w:val="333333"/>
          <w:highlight w:val="white"/>
          <w:lang w:val="de-DE"/>
        </w:rPr>
        <w:t xml:space="preserve">MMag. Alexander Hirschbeck</w:t>
      </w:r>
      <w:r>
        <w:rPr>
          <w:rFonts w:ascii="Myriad Pro" w:hAnsi="Myriad Pro" w:eastAsia="Arial" w:cs="Arial"/>
          <w:color w:val="333333"/>
          <w:lang w:val="de-DE"/>
        </w:rPr>
        <w:t xml:space="preserve"> </w:t>
      </w:r>
      <w:r>
        <w:rPr>
          <w:rFonts w:ascii="Myriad Pro" w:hAnsi="Myriad Pro" w:eastAsia="Arial" w:cs="Arial"/>
          <w:color w:val="333333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color w:val="333333"/>
          <w:u w:val="single"/>
          <w:lang w:val="de-DE"/>
        </w:rPr>
      </w:pPr>
      <w:r>
        <w:rPr>
          <w:rFonts w:ascii="Myriad Pro" w:hAnsi="Myriad Pro" w:eastAsia="Arial" w:cs="Arial"/>
          <w:color w:val="333333"/>
          <w:u w:val="single"/>
          <w:lang w:val="de-DE"/>
        </w:rPr>
        <w:t xml:space="preserve">P</w:t>
      </w:r>
      <w:r>
        <w:rPr>
          <w:rFonts w:ascii="Myriad Pro" w:hAnsi="Myriad Pro" w:eastAsia="Arial" w:cs="Arial"/>
          <w:color w:val="333333"/>
          <w:u w:val="single"/>
          <w:lang w:val="de-DE"/>
        </w:rPr>
        <w:t xml:space="preserve">ersönlich</w:t>
      </w:r>
      <w:r>
        <w:rPr>
          <w:rFonts w:ascii="Myriad Pro" w:hAnsi="Myriad Pro" w:eastAsia="Arial" w:cs="Arial"/>
          <w:color w:val="333333"/>
          <w:u w:val="single"/>
          <w:lang w:val="de-DE"/>
        </w:rPr>
      </w:r>
    </w:p>
    <w:p>
      <w:pPr>
        <w:jc w:val="both"/>
        <w:spacing w:after="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highlight w:val="yellow"/>
          <w:lang w:val="de-DE"/>
        </w:rPr>
        <w:t xml:space="preserve">Mail an: </w:t>
      </w:r>
      <w:hyperlink r:id="rId9" w:tooltip="mailto:alexander.hirschbeck@orf.beitrag.at" w:history="1">
        <w:r>
          <w:rPr>
            <w:rStyle w:val="823"/>
            <w:rFonts w:ascii="Myriad Pro" w:hAnsi="Myriad Pro" w:cs="Arial"/>
            <w:highlight w:val="yellow"/>
            <w:lang w:val="de-DE"/>
          </w:rPr>
          <w:t xml:space="preserve">alexander.hirschbeck@orf.beitrag.at</w:t>
        </w:r>
        <w:r>
          <w:rPr>
            <w:rStyle w:val="823"/>
            <w:rFonts w:ascii="Myriad Pro" w:hAnsi="Myriad Pro" w:cs="Arial"/>
            <w:highlight w:val="none"/>
            <w:lang w:val="de-DE"/>
          </w:rPr>
        </w:r>
      </w:hyperlink>
      <w:r>
        <w:rPr>
          <w:rFonts w:ascii="Myriad Pro" w:hAnsi="Myriad Pro" w:cs="Arial"/>
          <w:highlight w:val="none"/>
          <w:lang w:val="de-DE"/>
        </w:rPr>
        <w:tab/>
        <w:tab/>
        <w:tab/>
        <w:tab/>
        <w:tab/>
        <w:tab/>
      </w: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highlight w:val="yellow"/>
          <w:lang w:val="de-DE"/>
        </w:rPr>
        <w:t xml:space="preserve">Ort, Datum</w:t>
      </w:r>
      <w:r>
        <w:rPr>
          <w:rFonts w:ascii="Myriad Pro" w:hAnsi="Myriad Pro" w:eastAsia="Arial" w:cs="Arial"/>
          <w:lang w:val="de-DE"/>
        </w:rPr>
      </w: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cs="Arial"/>
          <w:b/>
          <w:bCs/>
          <w:lang w:val="de-DE"/>
        </w:rPr>
      </w:pPr>
      <w:r>
        <w:rPr>
          <w:rFonts w:ascii="Myriad Pro" w:hAnsi="Myriad Pro" w:cs="Arial"/>
          <w:b/>
          <w:bCs/>
          <w:lang w:val="de-DE"/>
        </w:rPr>
        <w:t xml:space="preserve">Antrag auf Bescheiderlassung und </w:t>
      </w:r>
      <w:r>
        <w:rPr>
          <w:rFonts w:ascii="Myriad Pro" w:hAnsi="Myriad Pro" w:cs="Arial"/>
          <w:b/>
          <w:bCs/>
          <w:lang w:val="de-DE"/>
        </w:rPr>
        <w:t xml:space="preserve">Aufforderung zur</w:t>
      </w:r>
      <w:r>
        <w:rPr>
          <w:rFonts w:ascii="Myriad Pro" w:hAnsi="Myriad Pro" w:cs="Arial"/>
          <w:b/>
          <w:bCs/>
          <w:lang w:val="de-DE"/>
        </w:rPr>
        <w:t xml:space="preserve"> Rückzahlung bisher geleisteter Beiträge</w:t>
      </w:r>
      <w:r>
        <w:rPr>
          <w:rFonts w:ascii="Myriad Pro" w:hAnsi="Myriad Pro" w:cs="Arial"/>
          <w:b/>
          <w:bCs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Sehr geehrte</w:t>
      </w:r>
      <w:r>
        <w:rPr>
          <w:rFonts w:ascii="Myriad Pro" w:hAnsi="Myriad Pro" w:eastAsia="Arial" w:cs="Arial"/>
          <w:lang w:val="de-DE"/>
        </w:rPr>
        <w:t xml:space="preserve">r Herr MMa</w:t>
      </w:r>
      <w:r>
        <w:rPr>
          <w:rFonts w:ascii="Myriad Pro" w:hAnsi="Myriad Pro" w:eastAsia="Arial" w:cs="Arial"/>
          <w:lang w:val="de-DE"/>
        </w:rPr>
        <w:t xml:space="preserve">g</w:t>
      </w:r>
      <w:r>
        <w:rPr>
          <w:rFonts w:ascii="Myriad Pro" w:hAnsi="Myriad Pro" w:eastAsia="Arial" w:cs="Arial"/>
          <w:lang w:val="de-DE"/>
        </w:rPr>
        <w:t xml:space="preserve">. H</w:t>
      </w:r>
      <w:r>
        <w:rPr>
          <w:rFonts w:ascii="Myriad Pro" w:hAnsi="Myriad Pro" w:eastAsia="Arial" w:cs="Arial"/>
          <w:lang w:val="de-DE"/>
        </w:rPr>
        <w:t xml:space="preserve">irs</w:t>
      </w:r>
      <w:r>
        <w:rPr>
          <w:rFonts w:ascii="Myriad Pro" w:hAnsi="Myriad Pro" w:eastAsia="Arial" w:cs="Arial"/>
          <w:lang w:val="de-DE"/>
        </w:rPr>
        <w:t xml:space="preserve">chbeck</w:t>
      </w:r>
      <w:r>
        <w:rPr>
          <w:rFonts w:ascii="Myriad Pro" w:hAnsi="Myriad Pro" w:eastAsia="Arial" w:cs="Arial"/>
          <w:lang w:val="de-DE"/>
        </w:rPr>
        <w:t xml:space="preserve">!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Als Reaktion auf die </w:t>
      </w:r>
      <w:r>
        <w:rPr>
          <w:rFonts w:ascii="Myriad Pro" w:hAnsi="Myriad Pro" w:eastAsia="Arial" w:cs="Arial"/>
          <w:lang w:val="de-DE"/>
        </w:rPr>
        <w:t xml:space="preserve">mediale Berichterstattung rund um die </w:t>
      </w:r>
      <w:r>
        <w:rPr>
          <w:rFonts w:ascii="Myriad Pro" w:hAnsi="Myriad Pro" w:eastAsia="Arial" w:cs="Arial"/>
          <w:lang w:val="de-DE"/>
        </w:rPr>
        <w:t xml:space="preserve">Einhebung des ORF-Beitrags 2024 sind bei mir erhebliche Zweifel entstanden, </w:t>
      </w:r>
      <w:r>
        <w:rPr>
          <w:rFonts w:ascii="Myriad Pro" w:hAnsi="Myriad Pro" w:eastAsia="Arial" w:cs="Arial"/>
          <w:lang w:val="de-DE"/>
        </w:rPr>
        <w:t xml:space="preserve">dass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  <w:t xml:space="preserve">der ORF-Beitrag 2024 gemäß den Verfahrensbestimmungen des § 31 ORF-G bereits gesetzeskonform festgesetzt wurde. </w:t>
      </w:r>
      <w:r>
        <w:rPr>
          <w:rFonts w:ascii="Myriad Pro" w:hAnsi="Myriad Pro" w:eastAsia="Arial" w:cs="Arial"/>
          <w:lang w:val="de-DE"/>
        </w:rPr>
        <w:t xml:space="preserve">Als Konsequenz hatten Sie daher kein Recht, mir seit 1.1.2024 Zahlungsaufforderungen </w:t>
      </w:r>
      <w:r>
        <w:rPr>
          <w:rFonts w:ascii="Myriad Pro" w:hAnsi="Myriad Pro" w:eastAsia="Arial" w:cs="Arial"/>
          <w:lang w:val="de-DE"/>
        </w:rPr>
        <w:t xml:space="preserve">für Teile dieses ORF-Beitrags</w:t>
      </w:r>
      <w:r>
        <w:rPr>
          <w:rFonts w:ascii="Myriad Pro" w:hAnsi="Myriad Pro" w:eastAsia="Arial" w:cs="Arial"/>
          <w:lang w:val="de-DE"/>
        </w:rPr>
        <w:t xml:space="preserve"> auszustellen.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b/>
          <w:bCs/>
          <w:lang w:val="de-DE"/>
        </w:rPr>
        <w:t xml:space="preserve">Ich fordere Sie daher auf, mir </w:t>
      </w:r>
      <w:r>
        <w:rPr>
          <w:rFonts w:ascii="Myriad Pro" w:hAnsi="Myriad Pro" w:eastAsia="Arial" w:cs="Arial"/>
          <w:b/>
          <w:bCs/>
          <w:lang w:val="de-DE"/>
        </w:rPr>
        <w:t xml:space="preserve">die Rechtsgrundlagen</w:t>
      </w:r>
      <w:r>
        <w:rPr>
          <w:rFonts w:ascii="Myriad Pro" w:hAnsi="Myriad Pro" w:eastAsia="Arial" w:cs="Arial"/>
          <w:b/>
          <w:bCs/>
          <w:lang w:val="de-DE"/>
        </w:rPr>
        <w:t xml:space="preserve"> </w:t>
      </w:r>
      <w:r>
        <w:rPr>
          <w:rFonts w:ascii="Myriad Pro" w:hAnsi="Myriad Pro" w:eastAsia="Arial" w:cs="Arial"/>
          <w:b/>
          <w:bCs/>
          <w:lang w:val="de-DE"/>
        </w:rPr>
        <w:t xml:space="preserve">Ihres Handelns sowie </w:t>
      </w:r>
      <w:r>
        <w:rPr>
          <w:rFonts w:ascii="Myriad Pro" w:hAnsi="Myriad Pro" w:eastAsia="Arial" w:cs="Arial"/>
          <w:b/>
          <w:bCs/>
          <w:lang w:val="de-DE"/>
        </w:rPr>
        <w:t xml:space="preserve">sämtliche Beschlüsse </w:t>
      </w:r>
      <w:r>
        <w:rPr>
          <w:rFonts w:ascii="Myriad Pro" w:hAnsi="Myriad Pro" w:eastAsia="Arial" w:cs="Arial"/>
          <w:b/>
          <w:bCs/>
          <w:lang w:val="de-DE"/>
        </w:rPr>
        <w:t xml:space="preserve">und die Entscheidungen iSd § 31 ORF-G der involvierten ORF-Gremien </w:t>
      </w:r>
      <w:r>
        <w:rPr>
          <w:rFonts w:ascii="Myriad Pro" w:hAnsi="Myriad Pro" w:eastAsia="Arial" w:cs="Arial"/>
          <w:b/>
          <w:bCs/>
          <w:lang w:val="de-DE"/>
        </w:rPr>
        <w:t xml:space="preserve">und</w:t>
      </w:r>
      <w:r>
        <w:rPr>
          <w:rFonts w:ascii="Myriad Pro" w:hAnsi="Myriad Pro" w:eastAsia="Arial" w:cs="Arial"/>
          <w:b/>
          <w:bCs/>
          <w:lang w:val="de-DE"/>
        </w:rPr>
        <w:t xml:space="preserve"> staatlichen </w:t>
      </w:r>
      <w:r>
        <w:rPr>
          <w:rFonts w:ascii="Myriad Pro" w:hAnsi="Myriad Pro" w:eastAsia="Arial" w:cs="Arial"/>
          <w:b/>
          <w:bCs/>
          <w:lang w:val="de-DE"/>
        </w:rPr>
        <w:t xml:space="preserve">Organe</w:t>
      </w:r>
      <w:r>
        <w:rPr>
          <w:rFonts w:ascii="Myriad Pro" w:hAnsi="Myriad Pro" w:eastAsia="Arial" w:cs="Arial"/>
          <w:b/>
          <w:bCs/>
          <w:lang w:val="de-DE"/>
        </w:rPr>
        <w:t xml:space="preserve"> vorzu</w:t>
      </w:r>
      <w:r>
        <w:rPr>
          <w:rFonts w:ascii="Myriad Pro" w:hAnsi="Myriad Pro" w:eastAsia="Arial" w:cs="Arial"/>
          <w:b/>
          <w:bCs/>
          <w:lang w:val="de-DE"/>
        </w:rPr>
        <w:t xml:space="preserve">legen</w:t>
      </w:r>
      <w:r>
        <w:rPr>
          <w:rFonts w:ascii="Myriad Pro" w:hAnsi="Myriad Pro" w:eastAsia="Arial" w:cs="Arial"/>
          <w:b/>
          <w:bCs/>
          <w:lang w:val="de-DE"/>
        </w:rPr>
        <w:t xml:space="preserve">, </w:t>
      </w:r>
      <w:r>
        <w:rPr>
          <w:rFonts w:ascii="Myriad Pro" w:hAnsi="Myriad Pro" w:eastAsia="Arial" w:cs="Arial"/>
          <w:b/>
          <w:bCs/>
          <w:lang w:val="de-DE"/>
        </w:rPr>
        <w:t xml:space="preserve">aus denen die Rechtmäßigkeit Ihres bisherigen Vorgehens ableitbar ist.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Ausdrücklich halte ich fest, dass ich bisher </w:t>
      </w:r>
      <w:r>
        <w:rPr>
          <w:rFonts w:ascii="Myriad Pro" w:hAnsi="Myriad Pro" w:eastAsia="Arial" w:cs="Arial"/>
          <w:u w:val="single"/>
          <w:lang w:val="de-DE"/>
        </w:rPr>
        <w:t xml:space="preserve">nur deshalb ihren Zahlungsaufforderungen nachgekommen</w:t>
      </w:r>
      <w:r>
        <w:rPr>
          <w:rFonts w:ascii="Myriad Pro" w:hAnsi="Myriad Pro" w:eastAsia="Arial" w:cs="Arial"/>
          <w:lang w:val="de-DE"/>
        </w:rPr>
        <w:t xml:space="preserve"> bin, weil ich </w:t>
      </w:r>
      <w:r>
        <w:rPr>
          <w:rFonts w:ascii="Myriad Pro" w:hAnsi="Myriad Pro" w:eastAsia="Arial" w:cs="Arial"/>
          <w:u w:val="single"/>
          <w:lang w:val="de-DE"/>
        </w:rPr>
        <w:t xml:space="preserve">wegen Ihrer Beteuerungen</w:t>
      </w:r>
      <w:r>
        <w:rPr>
          <w:rFonts w:ascii="Myriad Pro" w:hAnsi="Myriad Pro" w:eastAsia="Arial" w:cs="Arial"/>
          <w:lang w:val="de-DE"/>
        </w:rPr>
        <w:t xml:space="preserve">, dass alles korrekt sei und sich nichts ändern würde, </w:t>
      </w:r>
      <w:r>
        <w:rPr>
          <w:rFonts w:ascii="Myriad Pro" w:hAnsi="Myriad Pro" w:eastAsia="Arial" w:cs="Arial"/>
          <w:u w:val="single"/>
          <w:lang w:val="de-DE"/>
        </w:rPr>
        <w:t xml:space="preserve">von der Richtigkeit der </w:t>
      </w:r>
      <w:r>
        <w:rPr>
          <w:rFonts w:ascii="Myriad Pro" w:hAnsi="Myriad Pro" w:eastAsia="Arial" w:cs="Arial"/>
          <w:u w:val="single"/>
          <w:lang w:val="de-DE"/>
        </w:rPr>
        <w:t xml:space="preserve">Eintreibung</w:t>
      </w:r>
      <w:r>
        <w:rPr>
          <w:rFonts w:ascii="Myriad Pro" w:hAnsi="Myriad Pro" w:eastAsia="Arial" w:cs="Arial"/>
          <w:u w:val="single"/>
          <w:lang w:val="de-DE"/>
        </w:rPr>
        <w:t xml:space="preserve"> ausgegangen</w:t>
      </w:r>
      <w:r>
        <w:rPr>
          <w:rFonts w:ascii="Myriad Pro" w:hAnsi="Myriad Pro" w:eastAsia="Arial" w:cs="Arial"/>
          <w:lang w:val="de-DE"/>
        </w:rPr>
        <w:t xml:space="preserve"> bin</w:t>
      </w:r>
      <w:r>
        <w:rPr>
          <w:rFonts w:ascii="Myriad Pro" w:hAnsi="Myriad Pro" w:eastAsia="Arial" w:cs="Arial"/>
          <w:lang w:val="de-DE"/>
        </w:rPr>
        <w:t xml:space="preserve">. Sie haben es nämlich verabsäumt</w:t>
      </w:r>
      <w:r>
        <w:rPr>
          <w:rFonts w:ascii="Myriad Pro" w:hAnsi="Myriad Pro" w:eastAsia="Arial" w:cs="Arial"/>
          <w:lang w:val="de-DE"/>
        </w:rPr>
        <w:t xml:space="preserve">,</w:t>
      </w:r>
      <w:r>
        <w:rPr>
          <w:rFonts w:ascii="Myriad Pro" w:hAnsi="Myriad Pro" w:eastAsia="Arial" w:cs="Arial"/>
          <w:lang w:val="de-DE"/>
        </w:rPr>
        <w:t xml:space="preserve"> Ihrer Informationspflicht </w:t>
      </w:r>
      <w:r>
        <w:rPr>
          <w:rFonts w:ascii="Myriad Pro" w:hAnsi="Myriad Pro" w:eastAsia="Arial" w:cs="Arial"/>
          <w:lang w:val="de-DE"/>
        </w:rPr>
        <w:t xml:space="preserve">bzgl. der Rechtsgrundlage ihres Handelns </w:t>
      </w:r>
      <w:r>
        <w:rPr>
          <w:rFonts w:ascii="Myriad Pro" w:hAnsi="Myriad Pro" w:eastAsia="Arial" w:cs="Arial"/>
          <w:lang w:val="de-DE"/>
        </w:rPr>
        <w:t xml:space="preserve">nachzukommen und mir </w:t>
      </w:r>
      <w:r>
        <w:rPr>
          <w:rFonts w:ascii="Myriad Pro" w:hAnsi="Myriad Pro" w:eastAsia="Arial" w:cs="Arial"/>
          <w:lang w:val="de-DE"/>
        </w:rPr>
        <w:t xml:space="preserve">so </w:t>
      </w:r>
      <w:r>
        <w:rPr>
          <w:rFonts w:ascii="Myriad Pro" w:hAnsi="Myriad Pro" w:eastAsia="Arial" w:cs="Arial"/>
          <w:lang w:val="de-DE"/>
        </w:rPr>
        <w:t xml:space="preserve">insbesondere </w:t>
      </w:r>
      <w:r>
        <w:rPr>
          <w:rFonts w:ascii="Myriad Pro" w:hAnsi="Myriad Pro" w:eastAsia="Arial" w:cs="Arial"/>
          <w:lang w:val="de-DE"/>
        </w:rPr>
        <w:t xml:space="preserve">mein sich aus § 12 OR</w:t>
      </w:r>
      <w:r>
        <w:rPr>
          <w:rFonts w:ascii="Myriad Pro" w:hAnsi="Myriad Pro" w:eastAsia="Arial" w:cs="Arial"/>
          <w:lang w:val="de-DE"/>
        </w:rPr>
        <w:t xml:space="preserve">F</w:t>
      </w:r>
      <w:r>
        <w:rPr>
          <w:rFonts w:ascii="Myriad Pro" w:hAnsi="Myriad Pro" w:eastAsia="Arial" w:cs="Arial"/>
          <w:lang w:val="de-DE"/>
        </w:rPr>
        <w:t xml:space="preserve">-Beitrags Gesetz </w:t>
      </w:r>
      <w:r>
        <w:rPr>
          <w:rFonts w:ascii="Myriad Pro" w:hAnsi="Myriad Pro" w:eastAsia="Arial" w:cs="Arial"/>
          <w:lang w:val="de-DE"/>
        </w:rPr>
        <w:t xml:space="preserve">zustehende</w:t>
      </w:r>
      <w:r>
        <w:rPr>
          <w:rFonts w:ascii="Myriad Pro" w:hAnsi="Myriad Pro" w:eastAsia="Arial" w:cs="Arial"/>
          <w:lang w:val="de-DE"/>
        </w:rPr>
        <w:t xml:space="preserve">s</w:t>
      </w:r>
      <w:r>
        <w:rPr>
          <w:rFonts w:ascii="Myriad Pro" w:hAnsi="Myriad Pro" w:eastAsia="Arial" w:cs="Arial"/>
          <w:lang w:val="de-DE"/>
        </w:rPr>
        <w:t xml:space="preserve"> Recht</w:t>
      </w:r>
      <w:r>
        <w:rPr>
          <w:rFonts w:ascii="Myriad Pro" w:hAnsi="Myriad Pro" w:eastAsia="Arial" w:cs="Arial"/>
          <w:lang w:val="de-DE"/>
        </w:rPr>
        <w:t xml:space="preserve"> auf einen Bescheid </w:t>
      </w:r>
      <w:r>
        <w:rPr>
          <w:rFonts w:ascii="Myriad Pro" w:hAnsi="Myriad Pro" w:eastAsia="Arial" w:cs="Arial"/>
          <w:lang w:val="de-DE"/>
        </w:rPr>
        <w:t xml:space="preserve">vorenthalten. </w:t>
      </w:r>
      <w:r>
        <w:rPr>
          <w:rFonts w:ascii="Myriad Pro" w:hAnsi="Myriad Pro" w:eastAsia="Arial" w:cs="Arial"/>
          <w:lang w:val="de-DE"/>
        </w:rPr>
        <w:t xml:space="preserve">Es wäre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  <w:t xml:space="preserve">Ihnen ein Leichtes gewesen, </w:t>
      </w:r>
      <w:r>
        <w:rPr>
          <w:rFonts w:ascii="Myriad Pro" w:hAnsi="Myriad Pro" w:eastAsia="Arial" w:cs="Arial"/>
          <w:lang w:val="de-DE"/>
        </w:rPr>
        <w:t xml:space="preserve">mi</w:t>
      </w:r>
      <w:r>
        <w:rPr>
          <w:rFonts w:ascii="Myriad Pro" w:hAnsi="Myriad Pro" w:eastAsia="Arial" w:cs="Arial"/>
          <w:lang w:val="de-DE"/>
        </w:rPr>
        <w:t xml:space="preserve">ch darüber </w:t>
      </w:r>
      <w:r>
        <w:rPr>
          <w:rFonts w:ascii="Myriad Pro" w:hAnsi="Myriad Pro" w:eastAsia="Arial" w:cs="Arial"/>
          <w:lang w:val="de-DE"/>
        </w:rPr>
        <w:t xml:space="preserve">in ihr</w:t>
      </w:r>
      <w:r>
        <w:rPr>
          <w:rFonts w:ascii="Myriad Pro" w:hAnsi="Myriad Pro" w:eastAsia="Arial" w:cs="Arial"/>
          <w:lang w:val="de-DE"/>
        </w:rPr>
        <w:t xml:space="preserve">em Informationsschreiben anlässlich der Umstellung von der GIS-Gebühr auf den ORF-Beitrag </w:t>
      </w:r>
      <w:r>
        <w:rPr>
          <w:rFonts w:ascii="Myriad Pro" w:hAnsi="Myriad Pro" w:eastAsia="Arial" w:cs="Arial"/>
          <w:lang w:val="de-DE"/>
        </w:rPr>
        <w:t xml:space="preserve">zu manuduzieren. Dies wäre auch ihre Pflicht gewesen.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b/>
          <w:bCs/>
          <w:lang w:val="de-DE"/>
        </w:rPr>
        <w:t xml:space="preserve">Ich stelle </w:t>
      </w:r>
      <w:r>
        <w:rPr>
          <w:rFonts w:ascii="Myriad Pro" w:hAnsi="Myriad Pro" w:eastAsia="Arial" w:cs="Arial"/>
          <w:b/>
          <w:bCs/>
          <w:lang w:val="de-DE"/>
        </w:rPr>
        <w:t xml:space="preserve">daher </w:t>
      </w:r>
      <w:r>
        <w:rPr>
          <w:rFonts w:ascii="Myriad Pro" w:hAnsi="Myriad Pro" w:eastAsia="Arial" w:cs="Arial"/>
          <w:b/>
          <w:bCs/>
          <w:lang w:val="de-DE"/>
        </w:rPr>
        <w:t xml:space="preserve">nunmehr ausdrücklich gem. § 12 Abs. 2 Z </w:t>
      </w:r>
      <w:r>
        <w:rPr>
          <w:rFonts w:ascii="Myriad Pro" w:hAnsi="Myriad Pro" w:eastAsia="Arial" w:cs="Arial"/>
          <w:b/>
          <w:bCs/>
          <w:lang w:val="de-DE"/>
        </w:rPr>
        <w:t xml:space="preserve">2 </w:t>
      </w:r>
      <w:r>
        <w:rPr>
          <w:rFonts w:ascii="Myriad Pro" w:hAnsi="Myriad Pro" w:eastAsia="Arial" w:cs="Arial"/>
          <w:b/>
          <w:bCs/>
          <w:lang w:val="de-DE"/>
        </w:rPr>
        <w:t xml:space="preserve">ORF-Beitrags</w:t>
      </w:r>
      <w:r>
        <w:rPr>
          <w:rFonts w:ascii="Myriad Pro" w:hAnsi="Myriad Pro" w:eastAsia="Arial" w:cs="Arial"/>
          <w:b/>
          <w:bCs/>
          <w:lang w:val="de-DE"/>
        </w:rPr>
        <w:t xml:space="preserve">-</w:t>
      </w:r>
      <w:r>
        <w:rPr>
          <w:rFonts w:ascii="Myriad Pro" w:hAnsi="Myriad Pro" w:eastAsia="Arial" w:cs="Arial"/>
          <w:b/>
          <w:bCs/>
          <w:lang w:val="de-DE"/>
        </w:rPr>
        <w:t xml:space="preserve">Gesetz </w:t>
      </w:r>
      <w:r>
        <w:rPr>
          <w:rFonts w:ascii="Myriad Pro" w:hAnsi="Myriad Pro" w:eastAsia="Arial" w:cs="Arial"/>
          <w:b/>
          <w:bCs/>
          <w:lang w:val="de-DE"/>
        </w:rPr>
        <w:t xml:space="preserve">den</w:t>
      </w:r>
      <w:r>
        <w:rPr>
          <w:rFonts w:ascii="Myriad Pro" w:hAnsi="Myriad Pro" w:eastAsia="Arial" w:cs="Arial"/>
          <w:b/>
          <w:bCs/>
          <w:lang w:val="de-DE"/>
        </w:rPr>
        <w:t xml:space="preserve"> Antrag auf </w:t>
      </w:r>
      <w:r>
        <w:rPr>
          <w:rFonts w:ascii="Myriad Pro" w:hAnsi="Myriad Pro" w:eastAsia="Arial" w:cs="Arial"/>
          <w:b/>
          <w:bCs/>
          <w:lang w:val="de-DE"/>
        </w:rPr>
        <w:t xml:space="preserve">bescheidmäßige Vorschreibung des ORF-Beitrags </w:t>
      </w:r>
      <w:r>
        <w:rPr>
          <w:rFonts w:ascii="Myriad Pro" w:hAnsi="Myriad Pro" w:eastAsia="Arial" w:cs="Arial"/>
          <w:b/>
          <w:bCs/>
          <w:lang w:val="de-DE"/>
        </w:rPr>
        <w:t xml:space="preserve">für das Jahr </w:t>
      </w:r>
      <w:r>
        <w:rPr>
          <w:rFonts w:ascii="Myriad Pro" w:hAnsi="Myriad Pro" w:eastAsia="Arial" w:cs="Arial"/>
          <w:b/>
          <w:bCs/>
          <w:lang w:val="de-DE"/>
        </w:rPr>
        <w:t xml:space="preserve">2024.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Entsprechend der einschlägigen gesetzlichen Anordnung </w:t>
      </w:r>
      <w:r>
        <w:rPr>
          <w:rFonts w:ascii="Myriad Pro" w:hAnsi="Myriad Pro" w:eastAsia="Arial" w:cs="Arial"/>
          <w:lang w:val="de-DE"/>
        </w:rPr>
        <w:t xml:space="preserve">werden Sie in diesem Bescheid über den gesamten Beitrag für 2024 abzusprechen haben, sodass all jene Zahlungsperioden eingeschlossen sind, für die ich</w:t>
      </w:r>
      <w:r>
        <w:rPr>
          <w:rFonts w:ascii="Myriad Pro" w:hAnsi="Myriad Pro" w:eastAsia="Arial" w:cs="Arial"/>
          <w:lang w:val="de-DE"/>
        </w:rPr>
        <w:t xml:space="preserve"> weg</w:t>
      </w:r>
      <w:r>
        <w:rPr>
          <w:rFonts w:ascii="Myriad Pro" w:hAnsi="Myriad Pro" w:eastAsia="Arial" w:cs="Arial"/>
          <w:lang w:val="de-DE"/>
        </w:rPr>
        <w:t xml:space="preserve">en ihrer </w:t>
      </w:r>
      <w:r>
        <w:rPr>
          <w:rFonts w:ascii="Myriad Pro" w:hAnsi="Myriad Pro" w:eastAsia="Arial" w:cs="Arial"/>
          <w:lang w:val="de-DE"/>
        </w:rPr>
        <w:t xml:space="preserve">fehlerhaften</w:t>
      </w:r>
      <w:r>
        <w:rPr>
          <w:rFonts w:ascii="Myriad Pro" w:hAnsi="Myriad Pro" w:eastAsia="Arial" w:cs="Arial"/>
          <w:lang w:val="de-DE"/>
        </w:rPr>
        <w:t xml:space="preserve"> Informationen Zahlungen leistete.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  <w:t xml:space="preserve">Mit</w:t>
      </w:r>
      <w:r>
        <w:rPr>
          <w:rFonts w:ascii="Myriad Pro" w:hAnsi="Myriad Pro" w:eastAsia="Arial" w:cs="Arial"/>
          <w:lang w:val="de-DE"/>
        </w:rPr>
        <w:t xml:space="preserve"> Einbringung dieses Antrags </w:t>
      </w:r>
      <w:r>
        <w:rPr>
          <w:rFonts w:ascii="Myriad Pro" w:hAnsi="Myriad Pro" w:eastAsia="Arial" w:cs="Arial"/>
          <w:lang w:val="de-DE"/>
        </w:rPr>
        <w:t xml:space="preserve">ist </w:t>
      </w:r>
      <w:r>
        <w:rPr>
          <w:rFonts w:ascii="Myriad Pro" w:hAnsi="Myriad Pro" w:eastAsia="Arial" w:cs="Arial"/>
          <w:lang w:val="de-DE"/>
        </w:rPr>
        <w:t xml:space="preserve">die Fälligkeit des gesamten ORF-Beitrags bis rechtskräftigen Abschluss d</w:t>
      </w:r>
      <w:r>
        <w:rPr>
          <w:rFonts w:ascii="Myriad Pro" w:hAnsi="Myriad Pro" w:eastAsia="Arial" w:cs="Arial"/>
          <w:lang w:val="de-DE"/>
        </w:rPr>
        <w:t xml:space="preserve">ies</w:t>
      </w:r>
      <w:r>
        <w:rPr>
          <w:rFonts w:ascii="Myriad Pro" w:hAnsi="Myriad Pro" w:eastAsia="Arial" w:cs="Arial"/>
          <w:lang w:val="de-DE"/>
        </w:rPr>
        <w:t xml:space="preserve">es Verfahrens </w:t>
      </w:r>
      <w:r>
        <w:rPr>
          <w:rFonts w:ascii="Myriad Pro" w:hAnsi="Myriad Pro" w:eastAsia="Arial" w:cs="Arial"/>
          <w:lang w:val="de-DE"/>
        </w:rPr>
        <w:t xml:space="preserve">ausgesetzt</w:t>
      </w:r>
      <w:r>
        <w:rPr>
          <w:rFonts w:ascii="Myriad Pro" w:hAnsi="Myriad Pro" w:eastAsia="Arial" w:cs="Arial"/>
          <w:lang w:val="de-DE"/>
        </w:rPr>
        <w:t xml:space="preserve">.</w:t>
      </w:r>
      <w:r>
        <w:rPr>
          <w:rFonts w:ascii="Myriad Pro" w:hAnsi="Myriad Pro" w:eastAsia="Arial" w:cs="Arial"/>
          <w:lang w:val="de-DE"/>
        </w:rPr>
      </w:r>
    </w:p>
    <w:p>
      <w:pPr>
        <w:jc w:val="center"/>
        <w:spacing w:after="120"/>
        <w:rPr>
          <w:rFonts w:ascii="Myriad Pro" w:hAnsi="Myriad Pro" w:eastAsia="Arial" w:cs="Arial"/>
          <w:b/>
          <w:bCs/>
          <w:lang w:val="de-DE"/>
        </w:rPr>
      </w:pPr>
      <w:r>
        <w:rPr>
          <w:rFonts w:ascii="Myriad Pro" w:hAnsi="Myriad Pro" w:eastAsia="Arial" w:cs="Arial"/>
          <w:b/>
          <w:bCs/>
          <w:lang w:val="de-DE"/>
        </w:rPr>
        <w:t xml:space="preserve">Ich stelle daher den Antrag, mir die bisher geleisteten Beiträge binnen 14 Tagen rückzuerstatten. Zeitr</w:t>
      </w:r>
      <w:r>
        <w:rPr>
          <w:rFonts w:ascii="Myriad Pro" w:hAnsi="Myriad Pro" w:eastAsia="Arial" w:cs="Arial"/>
          <w:b/>
          <w:bCs/>
          <w:lang w:val="de-DE"/>
        </w:rPr>
        <w:t xml:space="preserve">aum</w:t>
      </w:r>
      <w:r>
        <w:rPr>
          <w:rFonts w:ascii="Myriad Pro" w:hAnsi="Myriad Pro" w:eastAsia="Arial" w:cs="Arial"/>
          <w:b/>
          <w:bCs/>
          <w:lang w:val="de-DE"/>
        </w:rPr>
        <w:t xml:space="preserve"> 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von XXX bis XXX</w:t>
      </w:r>
      <w:r>
        <w:rPr>
          <w:rFonts w:ascii="Myriad Pro" w:hAnsi="Myriad Pro" w:eastAsia="Arial" w:cs="Arial"/>
          <w:b/>
          <w:bCs/>
          <w:lang w:val="de-DE"/>
        </w:rPr>
        <w:t xml:space="preserve"> </w:t>
      </w:r>
      <w:r>
        <w:rPr>
          <w:rFonts w:ascii="Myriad Pro" w:hAnsi="Myriad Pro" w:eastAsia="Arial" w:cs="Arial"/>
          <w:b/>
          <w:bCs/>
          <w:lang w:val="de-DE"/>
        </w:rPr>
        <w:t xml:space="preserve">sohin </w:t>
      </w:r>
      <w:r>
        <w:rPr>
          <w:rFonts w:ascii="Myriad Pro" w:hAnsi="Myriad Pro" w:eastAsia="Arial" w:cs="Arial"/>
          <w:b/>
          <w:bCs/>
          <w:lang w:val="de-DE"/>
        </w:rPr>
        <w:t xml:space="preserve">insgesamt 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€ XXX</w:t>
      </w:r>
      <w:r>
        <w:rPr>
          <w:rFonts w:ascii="Myriad Pro" w:hAnsi="Myriad Pro" w:eastAsia="Arial" w:cs="Arial"/>
          <w:b/>
          <w:bCs/>
          <w:lang w:val="de-DE"/>
        </w:rPr>
        <w:t xml:space="preserve">,-</w:t>
      </w:r>
      <w:r>
        <w:rPr>
          <w:rFonts w:ascii="Myriad Pro" w:hAnsi="Myriad Pro" w:eastAsia="Arial" w:cs="Arial"/>
          <w:b/>
          <w:bCs/>
          <w:lang w:val="de-DE"/>
        </w:rPr>
        <w:t xml:space="preserve">/</w:t>
      </w:r>
      <w:r>
        <w:rPr>
          <w:rFonts w:ascii="Myriad Pro" w:hAnsi="Myriad Pro" w:eastAsia="Arial" w:cs="Arial"/>
          <w:b/>
          <w:bCs/>
          <w:lang w:val="de-DE"/>
        </w:rPr>
        <w:t xml:space="preserve">Konto 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(IBAN XXX)</w:t>
      </w:r>
      <w:r>
        <w:rPr>
          <w:rFonts w:ascii="Myriad Pro" w:hAnsi="Myriad Pro" w:eastAsia="Arial" w:cs="Arial"/>
          <w:b/>
          <w:bCs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b/>
          <w:bCs/>
          <w:lang w:val="de-DE"/>
        </w:rPr>
      </w:pP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Da mir auch eine Landesabgabe vorgeschrieben wurde, stelle ich alle Anträge nicht nur hinsichtlich der Vorschreibung des ORF-Beitrags sondern 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auch 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dieser Landesabgabe.</w:t>
      </w:r>
      <w:r>
        <w:rPr>
          <w:rFonts w:ascii="Myriad Pro" w:hAnsi="Myriad Pro" w:eastAsia="Arial" w:cs="Arial"/>
          <w:b/>
          <w:bCs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u w:val="single"/>
          <w:lang w:val="de-DE"/>
        </w:rPr>
      </w:pPr>
      <w:r>
        <w:rPr>
          <w:rFonts w:ascii="Myriad Pro" w:hAnsi="Myriad Pro" w:eastAsia="Arial" w:cs="Arial"/>
          <w:u w:val="single"/>
          <w:lang w:val="de-DE"/>
        </w:rPr>
        <w:t xml:space="preserve">Abschließend beantrage ich die bescheidmäßige Erledigung dieses gesamten Anbringens. </w:t>
      </w:r>
      <w:r>
        <w:rPr>
          <w:rFonts w:ascii="Myriad Pro" w:hAnsi="Myriad Pro" w:eastAsia="Arial" w:cs="Arial"/>
          <w:u w:val="single"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  <w:t xml:space="preserve">Bleiben sie mir </w:t>
      </w:r>
      <w:r>
        <w:rPr>
          <w:rFonts w:ascii="Myriad Pro" w:hAnsi="Myriad Pro" w:cs="Arial"/>
          <w:lang w:val="de-DE"/>
        </w:rPr>
        <w:t xml:space="preserve">innerhalb von 14 Tagen ab Erhalt dieses Schreibens eine Antwort</w:t>
      </w:r>
      <w:r>
        <w:rPr>
          <w:rFonts w:ascii="Myriad Pro" w:hAnsi="Myriad Pro" w:cs="Arial"/>
          <w:lang w:val="de-DE"/>
        </w:rPr>
        <w:t xml:space="preserve"> schuldig oder verweigern sie mir die </w:t>
      </w:r>
      <w:r>
        <w:rPr>
          <w:rFonts w:ascii="Myriad Pro" w:hAnsi="Myriad Pro" w:cs="Arial"/>
          <w:lang w:val="de-DE"/>
        </w:rPr>
        <w:t xml:space="preserve">angeforderten Unterlagen, </w:t>
      </w:r>
      <w:r>
        <w:rPr>
          <w:rFonts w:ascii="Myriad Pro" w:hAnsi="Myriad Pro" w:cs="Arial"/>
          <w:lang w:val="de-DE"/>
        </w:rPr>
        <w:t xml:space="preserve">werte ich das als Anerkenntnis meiner Rückzahlungsforderung.</w:t>
      </w:r>
      <w:r>
        <w:rPr>
          <w:rFonts w:ascii="Myriad Pro" w:hAnsi="Myriad Pro" w:cs="Arial"/>
          <w:lang w:val="de-DE"/>
        </w:rPr>
        <w:t xml:space="preserve"> </w:t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  <w:t xml:space="preserve">Ausdrücklich halte ich mir weitere rechtliche </w:t>
      </w:r>
      <w:r>
        <w:rPr>
          <w:rFonts w:ascii="Myriad Pro" w:hAnsi="Myriad Pro" w:cs="Arial"/>
          <w:lang w:val="de-DE"/>
        </w:rPr>
        <w:t xml:space="preserve">Schritte,</w:t>
      </w:r>
      <w:r>
        <w:rPr>
          <w:rFonts w:ascii="Myriad Pro" w:hAnsi="Myriad Pro" w:cs="Arial"/>
          <w:lang w:val="de-DE"/>
        </w:rPr>
        <w:t xml:space="preserve"> wie etwa eine Amtshaftungsklage vor.</w:t>
      </w:r>
      <w:r>
        <w:rPr>
          <w:rFonts w:ascii="Myriad Pro" w:hAnsi="Myriad Pro" w:cs="Arial"/>
          <w:lang w:val="de-DE"/>
        </w:rPr>
      </w:r>
    </w:p>
    <w:p>
      <w:pPr>
        <w:jc w:val="center"/>
        <w:spacing w:before="240" w:after="120"/>
        <w:rPr>
          <w:rFonts w:ascii="Myriad Pro" w:hAnsi="Myriad Pro" w:eastAsia="Arial" w:cs="Arial"/>
          <w:highlight w:val="yellow"/>
          <w:lang w:val="de-DE"/>
        </w:rPr>
      </w:pPr>
      <w:r>
        <w:rPr>
          <w:rFonts w:ascii="Myriad Pro" w:hAnsi="Myriad Pro" w:eastAsia="Arial" w:cs="Arial"/>
          <w:highlight w:val="yellow"/>
          <w:lang w:val="de-DE"/>
        </w:rPr>
        <w:t xml:space="preserve">Rufname Familienname</w:t>
      </w:r>
      <w:r>
        <w:rPr>
          <w:rFonts w:ascii="Myriad Pro" w:hAnsi="Myriad Pro" w:eastAsia="Arial" w:cs="Arial"/>
          <w:highlight w:val="yellow"/>
          <w:lang w:val="de-DE"/>
        </w:rPr>
      </w:r>
    </w:p>
    <w:p>
      <w:pPr>
        <w:jc w:val="center"/>
        <w:spacing w:after="120"/>
        <w:rPr>
          <w:rFonts w:ascii="Myriad Pro" w:hAnsi="Myriad Pro" w:eastAsia="Arial" w:cs="Arial"/>
          <w:highlight w:val="yellow"/>
          <w:lang w:val="de-DE"/>
        </w:rPr>
      </w:pPr>
      <w:r>
        <w:rPr>
          <w:rFonts w:ascii="Myriad Pro" w:hAnsi="Myriad Pro" w:eastAsia="Arial" w:cs="Arial"/>
          <w:highlight w:val="yellow"/>
          <w:lang w:val="de-DE"/>
        </w:rPr>
        <w:t xml:space="preserve">Adresse</w:t>
      </w:r>
      <w:r>
        <w:rPr>
          <w:rFonts w:ascii="Myriad Pro" w:hAnsi="Myriad Pro" w:eastAsia="Arial" w:cs="Arial"/>
          <w:highlight w:val="yellow"/>
          <w:lang w:val="de-DE"/>
        </w:rPr>
        <w:br w:type="page" w:clear="all"/>
      </w:r>
      <w:r>
        <w:rPr>
          <w:rFonts w:ascii="Myriad Pro" w:hAnsi="Myriad Pro" w:eastAsia="Arial" w:cs="Arial"/>
          <w:highlight w:val="yellow"/>
          <w:lang w:val="de-DE"/>
        </w:rPr>
      </w:r>
    </w:p>
    <w:p>
      <w:pPr>
        <w:jc w:val="center"/>
        <w:spacing w:after="120"/>
        <w:rPr>
          <w:rFonts w:ascii="Myriad Pro" w:hAnsi="Myriad Pro" w:eastAsia="Arial" w:cs="Arial"/>
          <w:b/>
          <w:bCs/>
          <w:sz w:val="32"/>
          <w:szCs w:val="32"/>
          <w:lang w:val="de-DE"/>
        </w:rPr>
      </w:pPr>
      <w:r>
        <w:rPr>
          <w:rFonts w:ascii="Myriad Pro" w:hAnsi="Myriad Pro" w:eastAsia="Arial" w:cs="Arial"/>
          <w:b/>
          <w:bCs/>
          <w:sz w:val="32"/>
          <w:szCs w:val="32"/>
          <w:lang w:val="de-DE"/>
        </w:rPr>
        <w:t xml:space="preserve">Handlungsanweisung</w:t>
      </w:r>
      <w:r>
        <w:rPr>
          <w:rFonts w:ascii="Myriad Pro" w:hAnsi="Myriad Pro" w:eastAsia="Arial" w:cs="Arial"/>
          <w:b/>
          <w:bCs/>
          <w:sz w:val="32"/>
          <w:szCs w:val="32"/>
          <w:lang w:val="de-DE"/>
        </w:rPr>
      </w:r>
    </w:p>
    <w:p>
      <w:pPr>
        <w:pStyle w:val="842"/>
        <w:numPr>
          <w:ilvl w:val="0"/>
          <w:numId w:val="3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Sofortiger Widerruf einer SEPA-Lastschrift bei der OBS schriftlich und zur Kenntnis an Bank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3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Rückbuchung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alle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r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 Zahlungen der letzten 8 Wochen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über Bank veranlassen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3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Aufforderung an OBS keine Zahlungsaufforderungen mehr zu schicken (s. Muster 8)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3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b/>
          <w:bCs/>
          <w:sz w:val="24"/>
          <w:szCs w:val="24"/>
          <w:lang w:val="de-DE"/>
        </w:rPr>
      </w:pPr>
      <w:r>
        <w:rPr>
          <w:rFonts w:ascii="Myriad Pro" w:hAnsi="Myriad Pro" w:eastAsia="Arial" w:cs="Arial"/>
          <w:b/>
          <w:bCs/>
          <w:sz w:val="24"/>
          <w:szCs w:val="24"/>
          <w:lang w:val="de-DE"/>
        </w:rPr>
        <w:t xml:space="preserve">Abschicken des Musterschreibens 12</w:t>
      </w:r>
      <w:r>
        <w:rPr>
          <w:rFonts w:ascii="Myriad Pro" w:hAnsi="Myriad Pro" w:eastAsia="Arial" w:cs="Arial"/>
          <w:b/>
          <w:bCs/>
          <w:sz w:val="24"/>
          <w:szCs w:val="24"/>
          <w:lang w:val="de-DE"/>
        </w:rPr>
        <w:t xml:space="preserve"> </w:t>
      </w:r>
      <w:r>
        <w:rPr>
          <w:rFonts w:ascii="Myriad Pro" w:hAnsi="Myriad Pro" w:eastAsia="Arial" w:cs="Arial"/>
          <w:b/>
          <w:bCs/>
          <w:sz w:val="24"/>
          <w:szCs w:val="24"/>
          <w:lang w:val="de-DE"/>
        </w:rPr>
      </w:r>
    </w:p>
    <w:p>
      <w:pPr>
        <w:pStyle w:val="842"/>
        <w:numPr>
          <w:ilvl w:val="0"/>
          <w:numId w:val="4"/>
        </w:numPr>
        <w:contextualSpacing w:val="0"/>
        <w:ind w:left="1134" w:firstLine="0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u w:val="single"/>
          <w:lang w:val="de-DE"/>
        </w:rPr>
        <w:t xml:space="preserve">Antrag auf bescheidmäßige Erledigung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 der Vorschreibung des ORF-Beitrags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2024 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4"/>
        </w:numPr>
        <w:contextualSpacing w:val="0"/>
        <w:ind w:left="1134" w:firstLine="0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u w:val="single"/>
          <w:lang w:val="de-DE"/>
        </w:rPr>
        <w:t xml:space="preserve">Aufforderung Übermittlung der Rechtsgrundlagen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 für die Eintreibung 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4"/>
        </w:numPr>
        <w:contextualSpacing w:val="0"/>
        <w:ind w:left="1134" w:firstLine="0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u w:val="single"/>
          <w:lang w:val="de-DE"/>
        </w:rPr>
        <w:t xml:space="preserve">Antrag auf Rückzahlung der bisher geleisteten Zahlungen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 wegen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3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Überwachung der 14 Tages Frist – dann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Mahnung mittels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adaptiertem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Muster 12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3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Nach Ablauf der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weiteren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14 Tages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-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Frist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 Schreiben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 über nunmehriges A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nerkenntnis der Forde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r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ungen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3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Wenn OBS die Rückzahlung nicht durchführt 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ind w:left="357"/>
        <w:jc w:val="center"/>
        <w:spacing w:after="120"/>
        <w:rPr>
          <w:rFonts w:ascii="Myriad Pro" w:hAnsi="Myriad Pro" w:eastAsia="Arial" w:cs="Arial"/>
          <w:b/>
          <w:bCs/>
          <w:sz w:val="24"/>
          <w:szCs w:val="24"/>
          <w:lang w:val="de-DE"/>
        </w:rPr>
      </w:pPr>
      <w:r>
        <w:rPr>
          <w:rFonts w:ascii="Myriad Pro" w:hAnsi="Myriad Pro" w:eastAsia="Arial" w:cs="Arial"/>
          <w:b/>
          <w:bCs/>
          <w:sz w:val="24"/>
          <w:szCs w:val="24"/>
          <w:lang w:val="de-DE"/>
        </w:rPr>
        <w:t xml:space="preserve">Kontaktaufnahme mit Verein Geko </w:t>
      </w:r>
      <w:r>
        <w:rPr>
          <w:rFonts w:ascii="Myriad Pro" w:hAnsi="Myriad Pro" w:eastAsia="Arial" w:cs="Arial"/>
          <w:b/>
          <w:bCs/>
          <w:sz w:val="24"/>
          <w:szCs w:val="24"/>
          <w:lang w:val="de-DE"/>
        </w:rPr>
        <w:t xml:space="preserve">zwecks Abklärung</w:t>
      </w:r>
      <w:r>
        <w:rPr>
          <w:rFonts w:ascii="Myriad Pro" w:hAnsi="Myriad Pro" w:eastAsia="Arial" w:cs="Arial"/>
          <w:b/>
          <w:bCs/>
          <w:sz w:val="24"/>
          <w:szCs w:val="24"/>
          <w:lang w:val="de-DE"/>
        </w:rPr>
      </w:r>
    </w:p>
    <w:p>
      <w:pPr>
        <w:pStyle w:val="842"/>
        <w:numPr>
          <w:ilvl w:val="0"/>
          <w:numId w:val="3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Möglichkeit der Erhebung einer Amtshaftungsklage gegen die Republik und Land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3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Erhebung einer Säumnisbeschwerde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an Verwaltungsgerichte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</w:r>
      <w:r>
        <w:rPr>
          <w:rFonts w:ascii="Myriad Pro" w:hAnsi="Myriad Pro" w:eastAsia="Arial" w:cs="Arial"/>
          <w:lang w:val="de-DE"/>
        </w:rPr>
      </w:r>
    </w:p>
    <w:p>
      <w:pPr>
        <w:jc w:val="center"/>
        <w:spacing w:after="120"/>
        <w:rPr>
          <w:rFonts w:ascii="Myriad Pro" w:hAnsi="Myriad Pro" w:eastAsia="Arial" w:cs="Arial"/>
          <w:b/>
          <w:bCs/>
          <w:sz w:val="28"/>
          <w:szCs w:val="28"/>
          <w:lang w:val="de-DE"/>
        </w:rPr>
      </w:pPr>
      <w:r>
        <w:rPr>
          <w:rFonts w:ascii="Myriad Pro" w:hAnsi="Myriad Pro" w:eastAsia="Arial" w:cs="Arial"/>
          <w:b/>
          <w:bCs/>
          <w:sz w:val="28"/>
          <w:szCs w:val="28"/>
          <w:lang w:val="de-DE"/>
        </w:rPr>
        <w:t xml:space="preserve">Rechtsinformation </w:t>
      </w:r>
      <w:r>
        <w:rPr>
          <w:rFonts w:ascii="Myriad Pro" w:hAnsi="Myriad Pro" w:eastAsia="Arial" w:cs="Arial"/>
          <w:b/>
          <w:bCs/>
          <w:sz w:val="28"/>
          <w:szCs w:val="28"/>
          <w:lang w:val="de-DE"/>
        </w:rPr>
      </w:r>
    </w:p>
    <w:p>
      <w:pPr>
        <w:pStyle w:val="842"/>
        <w:numPr>
          <w:ilvl w:val="0"/>
          <w:numId w:val="2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lang w:val="de-DE"/>
        </w:rPr>
        <w:t xml:space="preserve">Jeder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hat das Recht auf Erhalt eines Bescheids auf Festsetzung des ORF-Betrags 2024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2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Dieser Bescheid kann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gestellt werden, bis der gesamte ORF-Beitrag 2024 noch nicht bezahlt wurde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2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Selbst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bei Zahlung mittels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Einmalzahlung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, kann nachträglich ein Bescheid beg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ehrt werden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2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Mit dem Antrag auf Bescheiderlassung wird ein ordentliches Verwaltungsverfahren eingeleitet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2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Im Bescheid wird über den ORF-Beitrag und die Landesabgabe für das GESAMTE Jahr 2024 abgesprochen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2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Bis zu dessen rechtskräftige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n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 Abschluss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 darf die OBS keine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(weiteren) </w:t>
      </w:r>
      <w:r>
        <w:rPr>
          <w:rFonts w:ascii="Myriad Pro" w:hAnsi="Myriad Pro" w:eastAsia="Arial" w:cs="Arial"/>
          <w:sz w:val="24"/>
          <w:szCs w:val="24"/>
          <w:lang w:val="de-DE"/>
        </w:rPr>
        <w:t xml:space="preserve">Beiträge einheben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2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Durch den Antrag auf Bescheiderlassung wird auch die Fälligkeit bisheriger Zahlungen wieder aufgehoben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pStyle w:val="842"/>
        <w:numPr>
          <w:ilvl w:val="0"/>
          <w:numId w:val="2"/>
        </w:numPr>
        <w:contextualSpacing w:val="0"/>
        <w:ind w:left="714" w:hanging="357"/>
        <w:jc w:val="both"/>
        <w:spacing w:after="120"/>
        <w:rPr>
          <w:rFonts w:ascii="Myriad Pro" w:hAnsi="Myriad Pro" w:eastAsia="Arial" w:cs="Arial"/>
          <w:sz w:val="24"/>
          <w:szCs w:val="24"/>
          <w:lang w:val="de-DE"/>
        </w:rPr>
      </w:pPr>
      <w:r>
        <w:rPr>
          <w:rFonts w:ascii="Myriad Pro" w:hAnsi="Myriad Pro" w:eastAsia="Arial" w:cs="Arial"/>
          <w:sz w:val="24"/>
          <w:szCs w:val="24"/>
          <w:lang w:val="de-DE"/>
        </w:rPr>
        <w:t xml:space="preserve">Die Behörde muss über jeden Antrag binnen 6 Monate absprechen</w:t>
      </w:r>
      <w:r>
        <w:rPr>
          <w:rFonts w:ascii="Myriad Pro" w:hAnsi="Myriad Pro" w:eastAsia="Arial" w:cs="Arial"/>
          <w:sz w:val="24"/>
          <w:szCs w:val="24"/>
          <w:lang w:val="de-DE"/>
        </w:rPr>
      </w:r>
    </w:p>
    <w:p>
      <w:pPr>
        <w:jc w:val="center"/>
        <w:spacing w:after="120"/>
        <w:rPr>
          <w:rFonts w:ascii="Myriad Pro" w:hAnsi="Myriad Pro" w:eastAsia="Arial" w:cs="Arial"/>
          <w:b/>
          <w:bCs/>
          <w:lang w:val="de-DE"/>
        </w:rPr>
      </w:pPr>
      <w:r>
        <w:rPr>
          <w:rFonts w:ascii="Myriad Pro" w:hAnsi="Myriad Pro" w:eastAsia="Arial" w:cs="Arial"/>
          <w:b/>
          <w:bCs/>
          <w:sz w:val="24"/>
          <w:szCs w:val="24"/>
          <w:lang w:val="de-DE"/>
        </w:rPr>
        <w:t xml:space="preserve">Nach </w:t>
      </w:r>
      <w:r>
        <w:rPr>
          <w:rFonts w:ascii="Myriad Pro" w:hAnsi="Myriad Pro" w:eastAsia="Arial" w:cs="Arial"/>
          <w:b/>
          <w:bCs/>
          <w:sz w:val="24"/>
          <w:szCs w:val="24"/>
          <w:lang w:val="de-DE"/>
        </w:rPr>
        <w:t xml:space="preserve">6 Monaten ab Einlangen</w:t>
      </w:r>
      <w:r>
        <w:rPr>
          <w:rFonts w:ascii="Myriad Pro" w:hAnsi="Myriad Pro" w:eastAsia="Arial" w:cs="Arial"/>
          <w:b/>
          <w:bCs/>
          <w:lang w:val="de-DE"/>
        </w:rPr>
        <w:t xml:space="preserve"> </w:t>
      </w:r>
      <w:r>
        <w:rPr>
          <w:rFonts w:ascii="Myriad Pro" w:hAnsi="Myriad Pro" w:eastAsia="Arial" w:cs="Arial"/>
          <w:b/>
          <w:bCs/>
          <w:lang w:val="de-DE"/>
        </w:rPr>
        <w:t xml:space="preserve">bei Behörde </w:t>
      </w:r>
      <w:r>
        <w:rPr>
          <w:rFonts w:ascii="Myriad Pro" w:hAnsi="Myriad Pro" w:eastAsia="Arial" w:cs="Arial"/>
          <w:b/>
          <w:bCs/>
          <w:lang w:val="de-DE"/>
        </w:rPr>
        <w:t xml:space="preserve">- </w:t>
      </w:r>
      <w:r>
        <w:rPr>
          <w:rFonts w:ascii="Myriad Pro" w:hAnsi="Myriad Pro" w:eastAsia="Arial" w:cs="Arial"/>
          <w:b/>
          <w:bCs/>
          <w:lang w:val="de-DE"/>
        </w:rPr>
        <w:t xml:space="preserve">Säumnisbeschwerde </w:t>
      </w:r>
      <w:r>
        <w:rPr>
          <w:rFonts w:ascii="Myriad Pro" w:hAnsi="Myriad Pro" w:eastAsia="Arial" w:cs="Arial"/>
          <w:b/>
          <w:bCs/>
          <w:lang w:val="de-DE"/>
        </w:rPr>
        <w:t xml:space="preserve">an VwG </w:t>
      </w:r>
      <w:r>
        <w:rPr>
          <w:rFonts w:ascii="Myriad Pro" w:hAnsi="Myriad Pro" w:eastAsia="Arial" w:cs="Arial"/>
          <w:b/>
          <w:bCs/>
          <w:lang w:val="de-DE"/>
        </w:rPr>
        <w:t xml:space="preserve">bei Behörde </w:t>
      </w:r>
      <w:r>
        <w:rPr>
          <w:rFonts w:ascii="Myriad Pro" w:hAnsi="Myriad Pro" w:eastAsia="Arial" w:cs="Arial"/>
          <w:b/>
          <w:bCs/>
          <w:lang w:val="de-DE"/>
        </w:rPr>
        <w:t xml:space="preserve">stellen</w:t>
      </w:r>
      <w:r>
        <w:rPr>
          <w:rFonts w:ascii="Myriad Pro" w:hAnsi="Myriad Pro" w:eastAsia="Arial" w:cs="Arial"/>
          <w:b/>
          <w:bCs/>
          <w:lang w:val="de-DE"/>
        </w:rPr>
      </w:r>
    </w:p>
    <w:p>
      <w:pPr>
        <w:jc w:val="center"/>
        <w:spacing w:after="120"/>
        <w:rPr>
          <w:rFonts w:ascii="Myriad Pro" w:hAnsi="Myriad Pro" w:eastAsia="Arial" w:cs="Arial"/>
          <w:b/>
          <w:bCs/>
          <w:lang w:val="de-DE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096000" cy="1002030"/>
                <wp:effectExtent l="0" t="0" r="19050" b="14604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02030"/>
                        </a:xfrm>
                        <a:prstGeom prst="rect">
                          <a:avLst/>
                        </a:prstGeom>
                        <a:solidFill>
                          <a:srgbClr val="84A82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firstLine="425"/>
                              <w:spacing w:after="120"/>
                              <w:rPr>
                                <w:color w:val="421152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olor w:val="421152"/>
                                <w:lang w:val="de-AT"/>
                              </w:rPr>
                              <w:t xml:space="preserve">Verein Geko –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21152"/>
                                <w:lang w:val="de-AT"/>
                              </w:rPr>
                              <w:t xml:space="preserve">Leben geht auch anders</w:t>
                            </w:r>
                            <w:r>
                              <w:rPr>
                                <w:b/>
                                <w:color w:val="421152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color w:val="421152"/>
                                <w:lang w:val="de-AT"/>
                              </w:rPr>
                            </w:r>
                          </w:p>
                          <w:p>
                            <w:pPr>
                              <w:ind w:firstLine="425"/>
                              <w:spacing w:after="0"/>
                              <w:rPr>
                                <w:color w:val="421152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color w:val="421152"/>
                                <w:sz w:val="20"/>
                                <w:szCs w:val="20"/>
                                <w:lang w:val="de-AT"/>
                              </w:rPr>
                              <w:t xml:space="preserve">Seelen-Oase Simmering - 1110 Wien, Simmeringer Hauptstraße 56/6; </w:t>
                            </w:r>
                            <w:r>
                              <w:rPr>
                                <w:color w:val="421152"/>
                                <w:sz w:val="20"/>
                                <w:szCs w:val="20"/>
                                <w:lang w:val="de-AT"/>
                              </w:rPr>
                            </w:r>
                          </w:p>
                          <w:p>
                            <w:pPr>
                              <w:ind w:firstLine="425"/>
                              <w:spacing w:after="0"/>
                              <w:rPr>
                                <w:color w:val="421152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421152"/>
                                <w:sz w:val="20"/>
                                <w:szCs w:val="20"/>
                                <w:lang w:val="de-AT"/>
                              </w:rPr>
                              <w:t xml:space="preserve">Telefon:</w:t>
                            </w:r>
                            <w:r>
                              <w:rPr>
                                <w:color w:val="421152"/>
                                <w:sz w:val="20"/>
                                <w:szCs w:val="20"/>
                                <w:lang w:val="de-DE"/>
                              </w:rPr>
                              <w:t xml:space="preserve"> 0664 8304475; ALLTAGS-HOTLINE 0800 007477</w:t>
                            </w:r>
                            <w:r>
                              <w:rPr>
                                <w:color w:val="421152"/>
                                <w:sz w:val="20"/>
                                <w:szCs w:val="20"/>
                                <w:lang w:val="de-DE"/>
                              </w:rPr>
                            </w:r>
                          </w:p>
                          <w:p>
                            <w:pPr>
                              <w:ind w:firstLine="425"/>
                              <w:spacing w:after="0"/>
                              <w:rPr>
                                <w:color w:val="421152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421152"/>
                                <w:sz w:val="20"/>
                                <w:szCs w:val="20"/>
                                <w:lang w:val="de-DE"/>
                              </w:rPr>
                              <w:t xml:space="preserve">E-Mail: info@buergeranwalt.at; Homepage www.lebengehtauchanders.at</w:t>
                            </w:r>
                            <w:r>
                              <w:rPr>
                                <w:color w:val="421152"/>
                                <w:sz w:val="20"/>
                                <w:szCs w:val="20"/>
                                <w:lang w:val="de-DE"/>
                              </w:rPr>
                            </w:r>
                          </w:p>
                          <w:p>
                            <w:pPr>
                              <w:ind w:firstLine="425"/>
                              <w:spacing w:after="0"/>
                              <w:rPr>
                                <w:color w:val="42115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color w:val="421152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Bankverbindung:</w:t>
                            </w:r>
                            <w:r>
                              <w:rPr>
                                <w:color w:val="421152"/>
                                <w:sz w:val="20"/>
                                <w:szCs w:val="20"/>
                                <w:lang w:val="en-GB"/>
                              </w:rPr>
                              <w:t xml:space="preserve"> IBAN AT83 2011 1847 3524 9800</w:t>
                            </w:r>
                            <w:r>
                              <w:rPr>
                                <w:color w:val="421152"/>
                                <w:sz w:val="20"/>
                                <w:szCs w:val="20"/>
                                <w:lang w:val="en-GB"/>
                              </w:rPr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59264;o:allowoverlap:true;o:allowincell:true;mso-position-horizontal-relative:margin;mso-position-horizontal:right;mso-position-vertical-relative:text;margin-top:11.30pt;mso-position-vertical:absolute;width:480.00pt;height:78.90pt;mso-wrap-distance-left:9.00pt;mso-wrap-distance-top:3.60pt;mso-wrap-distance-right:9.00pt;mso-wrap-distance-bottom:3.60pt;v-text-anchor:middle;visibility:visible;" fillcolor="#84A829" strokecolor="#000000" strokeweight="0.75pt">
                <v:textbox inset="0,0,0,0">
                  <w:txbxContent>
                    <w:p>
                      <w:pPr>
                        <w:ind w:firstLine="425"/>
                        <w:spacing w:after="120"/>
                        <w:rPr>
                          <w:color w:val="421152"/>
                          <w:lang w:val="de-AT"/>
                        </w:rPr>
                      </w:pPr>
                      <w:r>
                        <w:rPr>
                          <w:b/>
                          <w:color w:val="421152"/>
                          <w:lang w:val="de-AT"/>
                        </w:rPr>
                        <w:t xml:space="preserve">Verein Geko – </w:t>
                      </w:r>
                      <w:r>
                        <w:rPr>
                          <w:b/>
                          <w:i/>
                          <w:iCs/>
                          <w:color w:val="421152"/>
                          <w:lang w:val="de-AT"/>
                        </w:rPr>
                        <w:t xml:space="preserve">Leben geht auch anders</w:t>
                      </w:r>
                      <w:r>
                        <w:rPr>
                          <w:b/>
                          <w:color w:val="421152"/>
                          <w:lang w:val="de-AT"/>
                        </w:rPr>
                        <w:t xml:space="preserve"> </w:t>
                      </w:r>
                      <w:r>
                        <w:rPr>
                          <w:color w:val="421152"/>
                          <w:lang w:val="de-AT"/>
                        </w:rPr>
                      </w:r>
                    </w:p>
                    <w:p>
                      <w:pPr>
                        <w:ind w:firstLine="425"/>
                        <w:spacing w:after="0"/>
                        <w:rPr>
                          <w:color w:val="421152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color w:val="421152"/>
                          <w:sz w:val="20"/>
                          <w:szCs w:val="20"/>
                          <w:lang w:val="de-AT"/>
                        </w:rPr>
                        <w:t xml:space="preserve">Seelen-Oase Simmering - 1110 Wien, Simmeringer Hauptstraße 56/6; </w:t>
                      </w:r>
                      <w:r>
                        <w:rPr>
                          <w:color w:val="421152"/>
                          <w:sz w:val="20"/>
                          <w:szCs w:val="20"/>
                          <w:lang w:val="de-AT"/>
                        </w:rPr>
                      </w:r>
                    </w:p>
                    <w:p>
                      <w:pPr>
                        <w:ind w:firstLine="425"/>
                        <w:spacing w:after="0"/>
                        <w:rPr>
                          <w:color w:val="421152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421152"/>
                          <w:sz w:val="20"/>
                          <w:szCs w:val="20"/>
                          <w:lang w:val="de-AT"/>
                        </w:rPr>
                        <w:t xml:space="preserve">Telefon:</w:t>
                      </w:r>
                      <w:r>
                        <w:rPr>
                          <w:color w:val="421152"/>
                          <w:sz w:val="20"/>
                          <w:szCs w:val="20"/>
                          <w:lang w:val="de-DE"/>
                        </w:rPr>
                        <w:t xml:space="preserve"> 0664 8304475; ALLTAGS-HOTLINE 0800 007477</w:t>
                      </w:r>
                      <w:r>
                        <w:rPr>
                          <w:color w:val="421152"/>
                          <w:sz w:val="20"/>
                          <w:szCs w:val="20"/>
                          <w:lang w:val="de-DE"/>
                        </w:rPr>
                      </w:r>
                    </w:p>
                    <w:p>
                      <w:pPr>
                        <w:ind w:firstLine="425"/>
                        <w:spacing w:after="0"/>
                        <w:rPr>
                          <w:color w:val="421152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421152"/>
                          <w:sz w:val="20"/>
                          <w:szCs w:val="20"/>
                          <w:lang w:val="de-DE"/>
                        </w:rPr>
                        <w:t xml:space="preserve">E-Mail: info@buergeranwalt.at; Homepage www.lebengehtauchanders.at</w:t>
                      </w:r>
                      <w:r>
                        <w:rPr>
                          <w:color w:val="421152"/>
                          <w:sz w:val="20"/>
                          <w:szCs w:val="20"/>
                          <w:lang w:val="de-DE"/>
                        </w:rPr>
                      </w:r>
                    </w:p>
                    <w:p>
                      <w:pPr>
                        <w:ind w:firstLine="425"/>
                        <w:spacing w:after="0"/>
                        <w:rPr>
                          <w:color w:val="421152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color w:val="421152"/>
                          <w:sz w:val="20"/>
                          <w:szCs w:val="20"/>
                          <w:u w:val="single"/>
                          <w:lang w:val="en-GB"/>
                        </w:rPr>
                        <w:t xml:space="preserve">Bankverbindung:</w:t>
                      </w:r>
                      <w:r>
                        <w:rPr>
                          <w:color w:val="421152"/>
                          <w:sz w:val="20"/>
                          <w:szCs w:val="20"/>
                          <w:lang w:val="en-GB"/>
                        </w:rPr>
                        <w:t xml:space="preserve"> IBAN AT83 2011 1847 3524 9800</w:t>
                      </w:r>
                      <w:r>
                        <w:rPr>
                          <w:color w:val="421152"/>
                          <w:sz w:val="20"/>
                          <w:szCs w:val="20"/>
                          <w:lang w:val="en-GB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eastAsia="Arial" w:cs="Arial"/>
          <w:b/>
          <w:bCs/>
          <w:lang w:val="de-DE"/>
        </w:rPr>
      </w:r>
    </w:p>
    <w:sectPr>
      <w:footnotePr/>
      <w:endnotePr/>
      <w:type w:val="nextPage"/>
      <w:pgSz w:w="11906" w:h="16838" w:orient="portrait"/>
      <w:pgMar w:top="851" w:right="1134" w:bottom="851" w:left="113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00603000000000000"/>
  </w:font>
  <w:font w:name="Wingdings">
    <w:panose1 w:val="0500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1"/>
    <w:link w:val="66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1"/>
    <w:link w:val="66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1"/>
    <w:link w:val="66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1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1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1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7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71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7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71"/>
    <w:link w:val="683"/>
    <w:uiPriority w:val="10"/>
    <w:rPr>
      <w:sz w:val="48"/>
      <w:szCs w:val="48"/>
    </w:rPr>
  </w:style>
  <w:style w:type="character" w:styleId="37">
    <w:name w:val="Subtitle Char"/>
    <w:basedOn w:val="671"/>
    <w:link w:val="685"/>
    <w:uiPriority w:val="11"/>
    <w:rPr>
      <w:sz w:val="24"/>
      <w:szCs w:val="24"/>
    </w:rPr>
  </w:style>
  <w:style w:type="character" w:styleId="39">
    <w:name w:val="Quote Char"/>
    <w:link w:val="687"/>
    <w:uiPriority w:val="29"/>
    <w:rPr>
      <w:i/>
    </w:rPr>
  </w:style>
  <w:style w:type="character" w:styleId="41">
    <w:name w:val="Intense Quote Char"/>
    <w:link w:val="689"/>
    <w:uiPriority w:val="30"/>
    <w:rPr>
      <w:i/>
    </w:rPr>
  </w:style>
  <w:style w:type="character" w:styleId="43">
    <w:name w:val="Header Char"/>
    <w:basedOn w:val="671"/>
    <w:link w:val="691"/>
    <w:uiPriority w:val="99"/>
  </w:style>
  <w:style w:type="character" w:styleId="47">
    <w:name w:val="Caption Char"/>
    <w:basedOn w:val="695"/>
    <w:link w:val="693"/>
    <w:uiPriority w:val="99"/>
  </w:style>
  <w:style w:type="character" w:styleId="176">
    <w:name w:val="Footnote Text Char"/>
    <w:link w:val="824"/>
    <w:uiPriority w:val="99"/>
    <w:rPr>
      <w:sz w:val="18"/>
    </w:rPr>
  </w:style>
  <w:style w:type="character" w:styleId="179">
    <w:name w:val="Endnote Text Char"/>
    <w:link w:val="827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7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3">
    <w:name w:val="Heading 2"/>
    <w:basedOn w:val="661"/>
    <w:next w:val="661"/>
    <w:link w:val="67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4">
    <w:name w:val="Heading 3"/>
    <w:basedOn w:val="661"/>
    <w:next w:val="661"/>
    <w:link w:val="67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5">
    <w:name w:val="Heading 4"/>
    <w:basedOn w:val="661"/>
    <w:next w:val="661"/>
    <w:link w:val="6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661"/>
    <w:next w:val="661"/>
    <w:link w:val="6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661"/>
    <w:next w:val="661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8">
    <w:name w:val="Heading 7"/>
    <w:basedOn w:val="661"/>
    <w:next w:val="661"/>
    <w:link w:val="68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9">
    <w:name w:val="Heading 8"/>
    <w:basedOn w:val="661"/>
    <w:next w:val="661"/>
    <w:link w:val="6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0">
    <w:name w:val="Heading 9"/>
    <w:basedOn w:val="661"/>
    <w:next w:val="661"/>
    <w:link w:val="6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Überschrift 1 Zchn"/>
    <w:link w:val="662"/>
    <w:uiPriority w:val="9"/>
    <w:rPr>
      <w:rFonts w:ascii="Arial" w:hAnsi="Arial" w:eastAsia="Arial" w:cs="Arial"/>
      <w:sz w:val="40"/>
      <w:szCs w:val="40"/>
    </w:rPr>
  </w:style>
  <w:style w:type="character" w:styleId="675" w:customStyle="1">
    <w:name w:val="Überschrift 2 Zchn"/>
    <w:link w:val="663"/>
    <w:uiPriority w:val="9"/>
    <w:rPr>
      <w:rFonts w:ascii="Arial" w:hAnsi="Arial" w:eastAsia="Arial" w:cs="Arial"/>
      <w:sz w:val="34"/>
    </w:rPr>
  </w:style>
  <w:style w:type="character" w:styleId="676" w:customStyle="1">
    <w:name w:val="Überschrift 3 Zchn"/>
    <w:link w:val="664"/>
    <w:uiPriority w:val="9"/>
    <w:rPr>
      <w:rFonts w:ascii="Arial" w:hAnsi="Arial" w:eastAsia="Arial" w:cs="Arial"/>
      <w:sz w:val="30"/>
      <w:szCs w:val="30"/>
    </w:rPr>
  </w:style>
  <w:style w:type="character" w:styleId="677" w:customStyle="1">
    <w:name w:val="Überschrift 4 Zchn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678" w:customStyle="1">
    <w:name w:val="Überschrift 5 Zchn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Überschrift 6 Zchn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680" w:customStyle="1">
    <w:name w:val="Überschrift 7 Zchn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 w:customStyle="1">
    <w:name w:val="Überschrift 8 Zchn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682" w:customStyle="1">
    <w:name w:val="Überschrift 9 Zchn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Title"/>
    <w:basedOn w:val="661"/>
    <w:next w:val="661"/>
    <w:link w:val="684"/>
    <w:uiPriority w:val="10"/>
    <w:qFormat/>
    <w:pPr>
      <w:contextualSpacing/>
      <w:spacing w:before="300"/>
    </w:pPr>
    <w:rPr>
      <w:sz w:val="48"/>
      <w:szCs w:val="48"/>
    </w:rPr>
  </w:style>
  <w:style w:type="character" w:styleId="684" w:customStyle="1">
    <w:name w:val="Titel Zchn"/>
    <w:link w:val="683"/>
    <w:uiPriority w:val="10"/>
    <w:rPr>
      <w:sz w:val="48"/>
      <w:szCs w:val="48"/>
    </w:rPr>
  </w:style>
  <w:style w:type="paragraph" w:styleId="685">
    <w:name w:val="Subtitle"/>
    <w:basedOn w:val="661"/>
    <w:next w:val="661"/>
    <w:link w:val="686"/>
    <w:uiPriority w:val="11"/>
    <w:qFormat/>
    <w:pPr>
      <w:spacing w:before="200"/>
    </w:pPr>
    <w:rPr>
      <w:sz w:val="24"/>
      <w:szCs w:val="24"/>
    </w:rPr>
  </w:style>
  <w:style w:type="character" w:styleId="686" w:customStyle="1">
    <w:name w:val="Untertitel Zchn"/>
    <w:link w:val="685"/>
    <w:uiPriority w:val="11"/>
    <w:rPr>
      <w:sz w:val="24"/>
      <w:szCs w:val="24"/>
    </w:rPr>
  </w:style>
  <w:style w:type="paragraph" w:styleId="687">
    <w:name w:val="Quote"/>
    <w:basedOn w:val="661"/>
    <w:next w:val="661"/>
    <w:link w:val="688"/>
    <w:uiPriority w:val="29"/>
    <w:qFormat/>
    <w:pPr>
      <w:ind w:left="720" w:right="720"/>
    </w:pPr>
    <w:rPr>
      <w:i/>
    </w:rPr>
  </w:style>
  <w:style w:type="character" w:styleId="688" w:customStyle="1">
    <w:name w:val="Zitat Zchn"/>
    <w:link w:val="687"/>
    <w:uiPriority w:val="29"/>
    <w:rPr>
      <w:i/>
    </w:rPr>
  </w:style>
  <w:style w:type="paragraph" w:styleId="689">
    <w:name w:val="Intense Quote"/>
    <w:basedOn w:val="661"/>
    <w:next w:val="661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 w:customStyle="1">
    <w:name w:val="Intensives Zitat Zchn"/>
    <w:link w:val="689"/>
    <w:uiPriority w:val="30"/>
    <w:rPr>
      <w:i/>
    </w:rPr>
  </w:style>
  <w:style w:type="paragraph" w:styleId="691">
    <w:name w:val="Header"/>
    <w:basedOn w:val="661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 w:customStyle="1">
    <w:name w:val="Kopfzeile Zchn"/>
    <w:link w:val="691"/>
    <w:uiPriority w:val="99"/>
  </w:style>
  <w:style w:type="paragraph" w:styleId="693">
    <w:name w:val="Footer"/>
    <w:basedOn w:val="661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uiPriority w:val="99"/>
  </w:style>
  <w:style w:type="paragraph" w:styleId="695">
    <w:name w:val="Caption"/>
    <w:basedOn w:val="661"/>
    <w:next w:val="66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96" w:customStyle="1">
    <w:name w:val="Fußzeile Zchn"/>
    <w:link w:val="693"/>
    <w:uiPriority w:val="99"/>
  </w:style>
  <w:style w:type="table" w:styleId="697">
    <w:name w:val="Table Grid"/>
    <w:basedOn w:val="67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8" w:customStyle="1">
    <w:name w:val="Table Grid Light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9">
    <w:name w:val="Plain Table 1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67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7" w:customStyle="1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8" w:customStyle="1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9" w:customStyle="1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0" w:customStyle="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1" w:customStyle="1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2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9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1" w:customStyle="1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2" w:customStyle="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3" w:customStyle="1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4" w:customStyle="1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5" w:customStyle="1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6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7" w:customStyle="1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8" w:customStyle="1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9" w:customStyle="1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0" w:customStyle="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1" w:customStyle="1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2" w:customStyle="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3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0" w:customStyle="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1" w:customStyle="1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2" w:customStyle="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3" w:customStyle="1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4" w:customStyle="1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5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7" w:customStyle="1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8" w:customStyle="1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9" w:customStyle="1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0" w:customStyle="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1" w:customStyle="1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2" w:customStyle="1">
    <w:name w:val="Lined - Accent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4" w:customStyle="1">
    <w:name w:val="Lined - Accent 2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5" w:customStyle="1">
    <w:name w:val="Lined - Accent 3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6" w:customStyle="1">
    <w:name w:val="Lined - Accent 4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7" w:customStyle="1">
    <w:name w:val="Lined - Accent 5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8" w:customStyle="1">
    <w:name w:val="Lined - Accent 6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9" w:customStyle="1">
    <w:name w:val="Bordered &amp; Lined - Accent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Bordered &amp; Lined - Accent 2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Bordered &amp; Lined - Accent 3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Bordered &amp; Lined - Accent 4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Bordered &amp; Lined - Accent 5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Bordered &amp; Lined - Accent 6"/>
    <w:basedOn w:val="672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8" w:customStyle="1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9" w:customStyle="1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0" w:customStyle="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1" w:customStyle="1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2" w:customStyle="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563c1" w:themeColor="hyperlink"/>
      <w:u w:val="single"/>
    </w:rPr>
  </w:style>
  <w:style w:type="paragraph" w:styleId="824">
    <w:name w:val="footnote text"/>
    <w:basedOn w:val="66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 w:customStyle="1">
    <w:name w:val="Fußnotentext Zchn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66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 w:customStyle="1">
    <w:name w:val="Endnotentext Zchn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661"/>
    <w:next w:val="661"/>
    <w:uiPriority w:val="39"/>
    <w:unhideWhenUsed/>
    <w:pPr>
      <w:spacing w:after="57"/>
    </w:pPr>
  </w:style>
  <w:style w:type="paragraph" w:styleId="831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2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3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4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5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6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7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8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1"/>
    <w:next w:val="661"/>
    <w:uiPriority w:val="99"/>
    <w:unhideWhenUsed/>
    <w:pPr>
      <w:spacing w:after="0"/>
    </w:pPr>
  </w:style>
  <w:style w:type="paragraph" w:styleId="841">
    <w:name w:val="No Spacing"/>
    <w:basedOn w:val="661"/>
    <w:uiPriority w:val="1"/>
    <w:qFormat/>
    <w:pPr>
      <w:spacing w:after="0" w:line="240" w:lineRule="auto"/>
    </w:pPr>
  </w:style>
  <w:style w:type="paragraph" w:styleId="842">
    <w:name w:val="List Paragraph"/>
    <w:basedOn w:val="66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alexander.hirschbeck@orf.beitrag.a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 García</dc:creator>
  <cp:revision>4</cp:revision>
  <dcterms:created xsi:type="dcterms:W3CDTF">2024-04-17T09:44:00Z</dcterms:created>
  <dcterms:modified xsi:type="dcterms:W3CDTF">2024-04-23T22:58:32Z</dcterms:modified>
</cp:coreProperties>
</file>